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0229" w14:textId="21418157" w:rsidR="00FB6BEA" w:rsidRPr="007B2202" w:rsidRDefault="00793832" w:rsidP="00FB6BEA">
      <w:pPr>
        <w:spacing w:after="0" w:line="240" w:lineRule="auto"/>
        <w:jc w:val="center"/>
        <w:rPr>
          <w:rFonts w:ascii="Calibri" w:hAnsi="Calibri" w:cs="Calibri"/>
          <w:b/>
          <w:sz w:val="40"/>
          <w:szCs w:val="40"/>
        </w:rPr>
      </w:pPr>
      <w:r>
        <w:rPr>
          <w:rFonts w:ascii="Calibri" w:hAnsi="Calibri" w:cs="Calibri"/>
          <w:b/>
          <w:sz w:val="40"/>
          <w:szCs w:val="40"/>
        </w:rPr>
        <w:t>$</w:t>
      </w:r>
      <w:r w:rsidR="00257553">
        <w:rPr>
          <w:rFonts w:ascii="Calibri" w:hAnsi="Calibri" w:cs="Calibri"/>
          <w:b/>
          <w:sz w:val="40"/>
          <w:szCs w:val="40"/>
        </w:rPr>
        <w:t>2</w:t>
      </w:r>
      <w:r>
        <w:rPr>
          <w:rFonts w:ascii="Calibri" w:hAnsi="Calibri" w:cs="Calibri"/>
          <w:b/>
          <w:sz w:val="40"/>
          <w:szCs w:val="40"/>
        </w:rPr>
        <w:t>0,000 Sweet Treat Holiday</w:t>
      </w:r>
      <w:r w:rsidR="00FB6BEA" w:rsidRPr="007B2202">
        <w:rPr>
          <w:rFonts w:ascii="Calibri" w:hAnsi="Calibri" w:cs="Calibri"/>
          <w:b/>
          <w:sz w:val="40"/>
          <w:szCs w:val="40"/>
        </w:rPr>
        <w:t xml:space="preserve"> Hot Seat Rules</w:t>
      </w:r>
    </w:p>
    <w:p w14:paraId="25D7AEFF" w14:textId="77777777" w:rsidR="00FB6BEA" w:rsidRPr="00B242FC" w:rsidRDefault="00FB6BEA" w:rsidP="00FB6BEA">
      <w:pPr>
        <w:spacing w:after="0"/>
        <w:rPr>
          <w:rFonts w:ascii="Calibri" w:hAnsi="Calibri" w:cs="Calibri"/>
          <w:b/>
        </w:rPr>
      </w:pPr>
    </w:p>
    <w:p w14:paraId="08B406C4" w14:textId="77777777" w:rsidR="00254AF6" w:rsidRDefault="00FB6BEA" w:rsidP="00254AF6">
      <w:pPr>
        <w:rPr>
          <w:rFonts w:cstheme="minorHAnsi"/>
        </w:rPr>
      </w:pPr>
      <w:r w:rsidRPr="00A06FD1">
        <w:rPr>
          <w:rFonts w:ascii="Arial" w:hAnsi="Arial" w:cs="Arial"/>
          <w:b/>
          <w:bCs/>
          <w:sz w:val="20"/>
          <w:szCs w:val="20"/>
        </w:rPr>
        <w:t>Date</w:t>
      </w:r>
      <w:r>
        <w:rPr>
          <w:rFonts w:ascii="Arial" w:hAnsi="Arial" w:cs="Arial"/>
          <w:b/>
          <w:bCs/>
          <w:sz w:val="20"/>
          <w:szCs w:val="20"/>
        </w:rPr>
        <w:t>s</w:t>
      </w:r>
      <w:r w:rsidRPr="00A06FD1">
        <w:rPr>
          <w:rFonts w:ascii="Arial" w:hAnsi="Arial" w:cs="Arial"/>
          <w:b/>
          <w:bCs/>
          <w:sz w:val="20"/>
          <w:szCs w:val="20"/>
        </w:rPr>
        <w:t xml:space="preserve"> of Promotion:</w:t>
      </w:r>
      <w:r w:rsidRPr="00A06FD1">
        <w:rPr>
          <w:rFonts w:ascii="Arial" w:hAnsi="Arial" w:cs="Arial"/>
          <w:sz w:val="20"/>
          <w:szCs w:val="20"/>
        </w:rPr>
        <w:t xml:space="preserve">  </w:t>
      </w:r>
      <w:r w:rsidRPr="00A06FD1">
        <w:rPr>
          <w:rFonts w:ascii="Arial" w:hAnsi="Arial" w:cs="Arial"/>
          <w:sz w:val="20"/>
          <w:szCs w:val="20"/>
        </w:rPr>
        <w:tab/>
      </w:r>
      <w:r w:rsidR="00793832">
        <w:rPr>
          <w:rFonts w:ascii="Arial" w:hAnsi="Arial" w:cs="Arial"/>
          <w:sz w:val="20"/>
          <w:szCs w:val="20"/>
        </w:rPr>
        <w:t>December</w:t>
      </w:r>
      <w:r w:rsidR="00254AF6">
        <w:rPr>
          <w:rFonts w:ascii="Arial" w:hAnsi="Arial" w:cs="Arial"/>
          <w:sz w:val="20"/>
          <w:szCs w:val="20"/>
        </w:rPr>
        <w:t xml:space="preserve"> </w:t>
      </w:r>
      <w:r w:rsidR="00254AF6">
        <w:rPr>
          <w:rFonts w:cstheme="minorHAnsi"/>
        </w:rPr>
        <w:t>Friday &amp; Saturday December 19, 20, 26 &amp; 27</w:t>
      </w:r>
    </w:p>
    <w:p w14:paraId="50199EB2" w14:textId="675C56A2" w:rsidR="00FB6BEA" w:rsidRPr="00A06FD1" w:rsidRDefault="00FB6BEA" w:rsidP="00FB6BEA">
      <w:pPr>
        <w:rPr>
          <w:rFonts w:ascii="Arial" w:hAnsi="Arial" w:cs="Arial"/>
          <w:sz w:val="20"/>
          <w:szCs w:val="20"/>
        </w:rPr>
      </w:pPr>
      <w:r w:rsidRPr="00A06FD1">
        <w:rPr>
          <w:rFonts w:ascii="Arial" w:hAnsi="Arial" w:cs="Arial"/>
          <w:b/>
          <w:bCs/>
          <w:sz w:val="20"/>
          <w:szCs w:val="20"/>
        </w:rPr>
        <w:t>Drawings:</w:t>
      </w:r>
      <w:r w:rsidRPr="00A06FD1">
        <w:rPr>
          <w:rFonts w:ascii="Arial" w:hAnsi="Arial" w:cs="Arial"/>
          <w:b/>
          <w:bCs/>
          <w:sz w:val="20"/>
          <w:szCs w:val="20"/>
        </w:rPr>
        <w:tab/>
      </w:r>
      <w:r w:rsidRPr="00A06FD1">
        <w:rPr>
          <w:rFonts w:ascii="Arial" w:hAnsi="Arial" w:cs="Arial"/>
          <w:b/>
          <w:bCs/>
          <w:sz w:val="20"/>
          <w:szCs w:val="20"/>
        </w:rPr>
        <w:tab/>
      </w:r>
      <w:r>
        <w:rPr>
          <w:rFonts w:ascii="Arial" w:hAnsi="Arial" w:cs="Arial"/>
          <w:sz w:val="20"/>
          <w:szCs w:val="20"/>
        </w:rPr>
        <w:t>20</w:t>
      </w:r>
      <w:r w:rsidRPr="00A06FD1">
        <w:rPr>
          <w:rFonts w:ascii="Arial" w:hAnsi="Arial" w:cs="Arial"/>
          <w:sz w:val="20"/>
          <w:szCs w:val="20"/>
        </w:rPr>
        <w:t xml:space="preserve"> </w:t>
      </w:r>
      <w:r>
        <w:rPr>
          <w:rFonts w:ascii="Arial" w:hAnsi="Arial" w:cs="Arial"/>
          <w:sz w:val="20"/>
          <w:szCs w:val="20"/>
        </w:rPr>
        <w:t>random drawings</w:t>
      </w:r>
      <w:r w:rsidRPr="00A06FD1">
        <w:rPr>
          <w:rFonts w:ascii="Arial" w:hAnsi="Arial" w:cs="Arial"/>
          <w:sz w:val="20"/>
          <w:szCs w:val="20"/>
        </w:rPr>
        <w:t xml:space="preserve"> will </w:t>
      </w:r>
      <w:r>
        <w:rPr>
          <w:rFonts w:ascii="Arial" w:hAnsi="Arial" w:cs="Arial"/>
          <w:sz w:val="20"/>
          <w:szCs w:val="20"/>
        </w:rPr>
        <w:t>occur</w:t>
      </w:r>
      <w:r w:rsidRPr="00A06FD1">
        <w:rPr>
          <w:rFonts w:ascii="Arial" w:hAnsi="Arial" w:cs="Arial"/>
          <w:sz w:val="20"/>
          <w:szCs w:val="20"/>
        </w:rPr>
        <w:t xml:space="preserve"> at </w:t>
      </w:r>
      <w:r>
        <w:rPr>
          <w:rFonts w:ascii="Arial" w:hAnsi="Arial" w:cs="Arial"/>
          <w:sz w:val="20"/>
          <w:szCs w:val="20"/>
        </w:rPr>
        <w:t>various times on the promotional date</w:t>
      </w:r>
      <w:r w:rsidR="00D10CA2">
        <w:rPr>
          <w:rFonts w:ascii="Arial" w:hAnsi="Arial" w:cs="Arial"/>
          <w:sz w:val="20"/>
          <w:szCs w:val="20"/>
        </w:rPr>
        <w:t>s</w:t>
      </w:r>
    </w:p>
    <w:p w14:paraId="01E9FCEB" w14:textId="6A2A69C4" w:rsidR="00FB6BEA" w:rsidRPr="00A06FD1" w:rsidRDefault="00FB6BEA" w:rsidP="00897F86">
      <w:pPr>
        <w:spacing w:after="0"/>
        <w:ind w:left="2160" w:hanging="2160"/>
        <w:rPr>
          <w:rFonts w:ascii="Arial" w:hAnsi="Arial" w:cs="Arial"/>
          <w:sz w:val="20"/>
          <w:szCs w:val="20"/>
        </w:rPr>
      </w:pPr>
      <w:r w:rsidRPr="00A06FD1">
        <w:rPr>
          <w:rFonts w:ascii="Arial" w:hAnsi="Arial" w:cs="Arial"/>
          <w:b/>
          <w:bCs/>
          <w:sz w:val="20"/>
          <w:szCs w:val="20"/>
        </w:rPr>
        <w:t>Prizes:</w:t>
      </w:r>
      <w:r w:rsidRPr="00A06FD1">
        <w:rPr>
          <w:rFonts w:ascii="Arial" w:hAnsi="Arial" w:cs="Arial"/>
          <w:b/>
          <w:bCs/>
          <w:sz w:val="20"/>
          <w:szCs w:val="20"/>
        </w:rPr>
        <w:tab/>
      </w:r>
      <w:r w:rsidRPr="00A06FD1">
        <w:rPr>
          <w:rFonts w:ascii="Arial" w:hAnsi="Arial" w:cs="Arial"/>
          <w:sz w:val="20"/>
          <w:szCs w:val="20"/>
        </w:rPr>
        <w:t xml:space="preserve"> </w:t>
      </w:r>
      <w:r>
        <w:rPr>
          <w:rFonts w:ascii="Arial" w:hAnsi="Arial" w:cs="Arial"/>
          <w:sz w:val="20"/>
          <w:szCs w:val="20"/>
        </w:rPr>
        <w:t xml:space="preserve">One </w:t>
      </w:r>
      <w:r w:rsidR="00257553">
        <w:rPr>
          <w:rFonts w:ascii="Arial" w:hAnsi="Arial" w:cs="Arial"/>
          <w:sz w:val="20"/>
          <w:szCs w:val="20"/>
        </w:rPr>
        <w:t>$250</w:t>
      </w:r>
      <w:r w:rsidR="00CA4700">
        <w:rPr>
          <w:rFonts w:ascii="Arial" w:hAnsi="Arial" w:cs="Arial"/>
          <w:sz w:val="20"/>
          <w:szCs w:val="20"/>
        </w:rPr>
        <w:t xml:space="preserve"> </w:t>
      </w:r>
      <w:r w:rsidR="000E69B8">
        <w:rPr>
          <w:rFonts w:ascii="Arial" w:hAnsi="Arial" w:cs="Arial"/>
          <w:sz w:val="20"/>
          <w:szCs w:val="20"/>
        </w:rPr>
        <w:t xml:space="preserve">in slot play or one-time-bet promo </w:t>
      </w:r>
      <w:r w:rsidR="00897F86">
        <w:rPr>
          <w:rFonts w:ascii="Arial" w:hAnsi="Arial" w:cs="Arial"/>
          <w:sz w:val="20"/>
          <w:szCs w:val="20"/>
        </w:rPr>
        <w:t xml:space="preserve">chips </w:t>
      </w:r>
      <w:r>
        <w:rPr>
          <w:rFonts w:ascii="Arial" w:hAnsi="Arial" w:cs="Arial"/>
          <w:sz w:val="20"/>
          <w:szCs w:val="20"/>
        </w:rPr>
        <w:t>winner each drawing</w:t>
      </w:r>
    </w:p>
    <w:p w14:paraId="08986637" w14:textId="77777777" w:rsidR="00FB6BEA" w:rsidRPr="00E41C7E" w:rsidRDefault="00FB6BEA" w:rsidP="00FB6BEA">
      <w:pPr>
        <w:ind w:left="1440" w:firstLine="720"/>
        <w:rPr>
          <w:rFonts w:ascii="Arial" w:hAnsi="Arial" w:cs="Arial"/>
          <w:sz w:val="20"/>
          <w:szCs w:val="20"/>
        </w:rPr>
      </w:pPr>
      <w:r w:rsidRPr="00A06FD1">
        <w:rPr>
          <w:rFonts w:ascii="Arial" w:hAnsi="Arial" w:cs="Arial"/>
          <w:i/>
          <w:iCs/>
          <w:sz w:val="20"/>
          <w:szCs w:val="20"/>
        </w:rPr>
        <w:t xml:space="preserve">Participants can only win once per </w:t>
      </w:r>
      <w:r>
        <w:rPr>
          <w:rFonts w:ascii="Arial" w:hAnsi="Arial" w:cs="Arial"/>
          <w:i/>
          <w:iCs/>
          <w:sz w:val="20"/>
          <w:szCs w:val="20"/>
        </w:rPr>
        <w:t>day</w:t>
      </w:r>
      <w:r w:rsidRPr="00A06FD1">
        <w:rPr>
          <w:rFonts w:ascii="Arial" w:hAnsi="Arial" w:cs="Arial"/>
          <w:i/>
          <w:iCs/>
          <w:sz w:val="20"/>
          <w:szCs w:val="20"/>
        </w:rPr>
        <w:t xml:space="preserve">. Winners must be present to win. </w:t>
      </w:r>
    </w:p>
    <w:p w14:paraId="6D331C06" w14:textId="77777777" w:rsidR="000C7EF4" w:rsidRDefault="00FB6BEA" w:rsidP="001C7644">
      <w:pPr>
        <w:numPr>
          <w:ilvl w:val="0"/>
          <w:numId w:val="1"/>
        </w:numPr>
        <w:spacing w:after="0" w:line="240" w:lineRule="auto"/>
        <w:mirrorIndents/>
        <w:rPr>
          <w:rFonts w:ascii="Arial" w:hAnsi="Arial" w:cs="Arial"/>
          <w:sz w:val="24"/>
          <w:szCs w:val="24"/>
        </w:rPr>
      </w:pPr>
      <w:r w:rsidRPr="00E41C7E">
        <w:rPr>
          <w:rFonts w:ascii="Arial" w:hAnsi="Arial" w:cs="Arial"/>
          <w:sz w:val="24"/>
          <w:szCs w:val="24"/>
        </w:rPr>
        <w:t>This promotion is a random giveaway, or “Hot Seat”, and is open to any True Rewards member with an active gaming rating playing tables or slots.</w:t>
      </w:r>
    </w:p>
    <w:p w14:paraId="19B05CA2" w14:textId="29E5BA91" w:rsidR="001C7644" w:rsidRPr="001C7644" w:rsidRDefault="00FB6BEA" w:rsidP="001C7644">
      <w:pPr>
        <w:numPr>
          <w:ilvl w:val="0"/>
          <w:numId w:val="1"/>
        </w:numPr>
        <w:spacing w:after="0" w:line="240" w:lineRule="auto"/>
        <w:mirrorIndents/>
        <w:rPr>
          <w:rFonts w:ascii="Arial" w:hAnsi="Arial" w:cs="Arial"/>
          <w:sz w:val="24"/>
          <w:szCs w:val="24"/>
        </w:rPr>
      </w:pPr>
      <w:r w:rsidRPr="001C7644">
        <w:rPr>
          <w:rFonts w:ascii="Arial" w:hAnsi="Arial" w:cs="Arial"/>
          <w:sz w:val="24"/>
          <w:szCs w:val="24"/>
        </w:rPr>
        <w:t>This promotion will take place on</w:t>
      </w:r>
      <w:r w:rsidR="001C7644" w:rsidRPr="001C7644">
        <w:rPr>
          <w:rFonts w:cstheme="minorHAnsi"/>
        </w:rPr>
        <w:t xml:space="preserve"> December 19, 20, 26 &amp; 27</w:t>
      </w:r>
    </w:p>
    <w:p w14:paraId="6620A51B" w14:textId="127E47EE" w:rsidR="00FB6BEA" w:rsidRPr="000C7EF4" w:rsidRDefault="00FB6BEA" w:rsidP="000C7EF4">
      <w:pPr>
        <w:numPr>
          <w:ilvl w:val="0"/>
          <w:numId w:val="1"/>
        </w:numPr>
        <w:spacing w:after="0" w:line="240" w:lineRule="auto"/>
        <w:mirrorIndents/>
        <w:rPr>
          <w:rFonts w:ascii="Arial" w:hAnsi="Arial" w:cs="Arial"/>
          <w:sz w:val="24"/>
          <w:szCs w:val="24"/>
        </w:rPr>
      </w:pPr>
      <w:r w:rsidRPr="000C7EF4">
        <w:rPr>
          <w:rFonts w:ascii="Arial" w:hAnsi="Arial" w:cs="Arial"/>
          <w:sz w:val="24"/>
          <w:szCs w:val="24"/>
        </w:rPr>
        <w:t xml:space="preserve">Twenty (20) active players will be randomly chosen to win </w:t>
      </w:r>
      <w:r w:rsidR="000C7EF4" w:rsidRPr="000C7EF4">
        <w:rPr>
          <w:rFonts w:ascii="Arial" w:hAnsi="Arial" w:cs="Arial"/>
          <w:sz w:val="24"/>
          <w:szCs w:val="24"/>
        </w:rPr>
        <w:t>$</w:t>
      </w:r>
      <w:r w:rsidR="00257553">
        <w:rPr>
          <w:rFonts w:ascii="Arial" w:hAnsi="Arial" w:cs="Arial"/>
          <w:sz w:val="24"/>
          <w:szCs w:val="24"/>
        </w:rPr>
        <w:t>250</w:t>
      </w:r>
      <w:r w:rsidR="005F4289">
        <w:rPr>
          <w:rFonts w:ascii="Arial" w:hAnsi="Arial" w:cs="Arial"/>
          <w:sz w:val="24"/>
          <w:szCs w:val="24"/>
        </w:rPr>
        <w:t xml:space="preserve"> in slot play or promo chips</w:t>
      </w:r>
      <w:r w:rsidRPr="000C7EF4">
        <w:rPr>
          <w:rFonts w:ascii="Arial" w:hAnsi="Arial" w:cs="Arial"/>
          <w:sz w:val="24"/>
          <w:szCs w:val="24"/>
        </w:rPr>
        <w:t>.</w:t>
      </w:r>
    </w:p>
    <w:p w14:paraId="0D6AFC44"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Each player must have his or her True Rewards card either properly inserted in a slot machine or tracked by a table games dealer to participate in the hot seat promotion.</w:t>
      </w:r>
    </w:p>
    <w:p w14:paraId="5C5C6F0E" w14:textId="77777777" w:rsidR="00FB6BEA" w:rsidRPr="00E41C7E" w:rsidRDefault="00FB6BEA" w:rsidP="00FB6BEA">
      <w:pPr>
        <w:numPr>
          <w:ilvl w:val="0"/>
          <w:numId w:val="1"/>
        </w:numPr>
        <w:spacing w:after="0"/>
        <w:ind w:right="432"/>
        <w:rPr>
          <w:rFonts w:ascii="Arial" w:hAnsi="Arial" w:cs="Arial"/>
          <w:sz w:val="24"/>
          <w:szCs w:val="24"/>
        </w:rPr>
      </w:pPr>
      <w:r w:rsidRPr="00E41C7E">
        <w:rPr>
          <w:rFonts w:ascii="Arial" w:hAnsi="Arial" w:cs="Arial"/>
          <w:b/>
          <w:bCs/>
          <w:sz w:val="24"/>
          <w:szCs w:val="24"/>
        </w:rPr>
        <w:t>Table Players:</w:t>
      </w:r>
      <w:r w:rsidRPr="00E41C7E">
        <w:rPr>
          <w:rFonts w:ascii="Arial" w:hAnsi="Arial" w:cs="Arial"/>
          <w:sz w:val="24"/>
          <w:szCs w:val="24"/>
        </w:rPr>
        <w:t xml:space="preserve"> It is the player’s responsibility to request their play to be rated prior to starting table play.  </w:t>
      </w:r>
    </w:p>
    <w:p w14:paraId="611D4852" w14:textId="77777777" w:rsidR="00FB6BEA" w:rsidRPr="00E41C7E" w:rsidRDefault="00FB6BEA" w:rsidP="00FB6BEA">
      <w:pPr>
        <w:numPr>
          <w:ilvl w:val="0"/>
          <w:numId w:val="1"/>
        </w:numPr>
        <w:spacing w:after="0"/>
        <w:ind w:right="432"/>
        <w:rPr>
          <w:rFonts w:ascii="Arial" w:hAnsi="Arial" w:cs="Arial"/>
          <w:sz w:val="24"/>
          <w:szCs w:val="24"/>
          <w:u w:val="single"/>
        </w:rPr>
      </w:pPr>
      <w:r w:rsidRPr="00E41C7E">
        <w:rPr>
          <w:rFonts w:ascii="Arial" w:hAnsi="Arial" w:cs="Arial"/>
          <w:b/>
          <w:bCs/>
          <w:sz w:val="24"/>
          <w:szCs w:val="24"/>
        </w:rPr>
        <w:t>Slot Players:</w:t>
      </w:r>
      <w:r w:rsidRPr="00E41C7E">
        <w:rPr>
          <w:rFonts w:ascii="Arial" w:hAnsi="Arial" w:cs="Arial"/>
          <w:sz w:val="24"/>
          <w:szCs w:val="24"/>
        </w:rPr>
        <w:t xml:space="preserve">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p>
    <w:p w14:paraId="3B6C62A2"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Only active players will be eligible during each random giveaway.</w:t>
      </w:r>
    </w:p>
    <w:p w14:paraId="4810A975" w14:textId="77777777" w:rsidR="00FB6BEA" w:rsidRPr="00E41C7E" w:rsidRDefault="00FB6BEA" w:rsidP="00FB6BEA">
      <w:pPr>
        <w:numPr>
          <w:ilvl w:val="0"/>
          <w:numId w:val="1"/>
        </w:numPr>
        <w:spacing w:after="0"/>
        <w:ind w:right="432"/>
        <w:rPr>
          <w:rFonts w:ascii="Arial" w:hAnsi="Arial" w:cs="Arial"/>
          <w:sz w:val="24"/>
          <w:szCs w:val="24"/>
          <w:u w:val="single"/>
        </w:rPr>
      </w:pPr>
      <w:r w:rsidRPr="00E41C7E">
        <w:rPr>
          <w:rFonts w:ascii="Arial" w:hAnsi="Arial" w:cs="Arial"/>
          <w:sz w:val="24"/>
          <w:szCs w:val="24"/>
        </w:rPr>
        <w:t>Team playing is not allowed. Team playing is defined as more than two people using the same True Rewards card. Those found team playing may be disqualified at the discretion of management.</w:t>
      </w:r>
    </w:p>
    <w:p w14:paraId="4241C7B8"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Winners will be notified within 5 minutes of each drawing </w:t>
      </w:r>
      <w:r>
        <w:rPr>
          <w:rFonts w:ascii="Arial" w:hAnsi="Arial" w:cs="Arial"/>
          <w:sz w:val="24"/>
          <w:szCs w:val="24"/>
        </w:rPr>
        <w:t>by The STRAT team members and our Lucky Leprechaun actor</w:t>
      </w:r>
      <w:r w:rsidRPr="00E41C7E">
        <w:rPr>
          <w:rFonts w:ascii="Arial" w:hAnsi="Arial" w:cs="Arial"/>
          <w:sz w:val="24"/>
          <w:szCs w:val="24"/>
        </w:rPr>
        <w:t>.</w:t>
      </w:r>
    </w:p>
    <w:p w14:paraId="7097ABFE" w14:textId="77777777" w:rsidR="00FB6BEA"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Winners must be present to win. </w:t>
      </w:r>
    </w:p>
    <w:p w14:paraId="05AE1A6D" w14:textId="77777777" w:rsidR="00FB6BEA" w:rsidRPr="00E41C7E" w:rsidRDefault="00FB6BEA" w:rsidP="00FB6BEA">
      <w:pPr>
        <w:numPr>
          <w:ilvl w:val="0"/>
          <w:numId w:val="1"/>
        </w:numPr>
        <w:spacing w:after="0" w:line="240" w:lineRule="auto"/>
        <w:mirrorIndents/>
        <w:rPr>
          <w:rFonts w:ascii="Arial" w:hAnsi="Arial" w:cs="Arial"/>
          <w:sz w:val="24"/>
          <w:szCs w:val="24"/>
        </w:rPr>
      </w:pPr>
      <w:r>
        <w:rPr>
          <w:rFonts w:ascii="Arial" w:hAnsi="Arial" w:cs="Arial"/>
          <w:sz w:val="24"/>
          <w:szCs w:val="24"/>
        </w:rPr>
        <w:t xml:space="preserve">If a winner is not at the designated seat playing when team members go to award the prize another name will be randomly drawn. </w:t>
      </w:r>
    </w:p>
    <w:p w14:paraId="0338717D"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Guests may only win once per day.  </w:t>
      </w:r>
    </w:p>
    <w:p w14:paraId="27666A21"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Offers and prizes are non-negotiable, non-transferable and cannot be combined. Prizes cannot be substituted for any other prize and are not transferable.</w:t>
      </w:r>
    </w:p>
    <w:p w14:paraId="1F0243CB"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Invited participants must be 21 years of age or older and able to present proof of age. </w:t>
      </w:r>
    </w:p>
    <w:p w14:paraId="34EF7805"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Offer valid only at specified property and at time and dates indicated. </w:t>
      </w:r>
    </w:p>
    <w:p w14:paraId="61DC3746"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58416201"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color w:val="000000"/>
          <w:sz w:val="24"/>
          <w:szCs w:val="24"/>
        </w:rPr>
        <w:t>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5F599794"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lastRenderedPageBreak/>
        <w:t>Management reserves the right to make all final decisions regarding interpretation of rules and eligibility determinations for any promotion, subject to applicable laws and regulations.</w:t>
      </w:r>
    </w:p>
    <w:p w14:paraId="0B18F318"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These are the official promotion rules. Any rule relating to this promotion may be changed, modified, or cancelled by management at any time without notice, subject to applicable laws and regulations.</w:t>
      </w:r>
    </w:p>
    <w:p w14:paraId="57328987" w14:textId="77777777" w:rsidR="00FB6BEA" w:rsidRPr="00E41C7E" w:rsidRDefault="00FB6BEA" w:rsidP="00FB6BEA">
      <w:pPr>
        <w:numPr>
          <w:ilvl w:val="0"/>
          <w:numId w:val="1"/>
        </w:numPr>
        <w:spacing w:after="0" w:line="240" w:lineRule="auto"/>
        <w:mirrorIndents/>
        <w:rPr>
          <w:rFonts w:ascii="Arial" w:hAnsi="Arial" w:cs="Arial"/>
          <w:sz w:val="24"/>
          <w:szCs w:val="24"/>
        </w:rPr>
      </w:pPr>
      <w:r w:rsidRPr="00E41C7E">
        <w:rPr>
          <w:rFonts w:ascii="Arial" w:hAnsi="Arial" w:cs="Arial"/>
          <w:sz w:val="24"/>
          <w:szCs w:val="24"/>
        </w:rPr>
        <w:t>Management reserves all rights to resolve any dispute or situation not covered by the official promotion rules and management’s decision shall be final and binding, subject to applicable laws and regulations.</w:t>
      </w:r>
    </w:p>
    <w:p w14:paraId="48D2E785" w14:textId="77777777" w:rsidR="00FB6BEA" w:rsidRPr="00E41C7E" w:rsidRDefault="00FB6BEA" w:rsidP="00FB6BEA">
      <w:pPr>
        <w:rPr>
          <w:rFonts w:ascii="Arial" w:hAnsi="Arial" w:cs="Arial"/>
          <w:sz w:val="24"/>
          <w:szCs w:val="24"/>
        </w:rPr>
      </w:pPr>
    </w:p>
    <w:p w14:paraId="5E08AD3C" w14:textId="77777777" w:rsidR="00FB6BEA" w:rsidRPr="00E41C7E" w:rsidRDefault="00FB6BEA" w:rsidP="00FB6BEA">
      <w:pPr>
        <w:spacing w:after="0"/>
        <w:rPr>
          <w:rFonts w:ascii="Arial" w:hAnsi="Arial" w:cs="Arial"/>
          <w:sz w:val="24"/>
          <w:szCs w:val="24"/>
        </w:rPr>
      </w:pPr>
    </w:p>
    <w:p w14:paraId="0DEAC16C" w14:textId="77777777" w:rsidR="00FB6BEA" w:rsidRDefault="00FB6BEA" w:rsidP="00FB6BEA"/>
    <w:p w14:paraId="1A2AE1AF" w14:textId="77777777" w:rsidR="00FB6BEA" w:rsidRDefault="00FB6BEA"/>
    <w:sectPr w:rsidR="00FB6BEA" w:rsidSect="00FB6BE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DB9"/>
    <w:multiLevelType w:val="hybridMultilevel"/>
    <w:tmpl w:val="EB748126"/>
    <w:lvl w:ilvl="0" w:tplc="FFFFFFFF">
      <w:start w:val="1"/>
      <w:numFmt w:val="decimal"/>
      <w:lvlText w:val="%1."/>
      <w:lvlJc w:val="left"/>
      <w:pPr>
        <w:ind w:left="36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5366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EA"/>
    <w:rsid w:val="000C7EF4"/>
    <w:rsid w:val="000E69B8"/>
    <w:rsid w:val="001C7644"/>
    <w:rsid w:val="00254AF6"/>
    <w:rsid w:val="00257553"/>
    <w:rsid w:val="00500D95"/>
    <w:rsid w:val="005F4289"/>
    <w:rsid w:val="00793832"/>
    <w:rsid w:val="00897F86"/>
    <w:rsid w:val="0097402B"/>
    <w:rsid w:val="00994322"/>
    <w:rsid w:val="00CA4700"/>
    <w:rsid w:val="00D10CA2"/>
    <w:rsid w:val="00DC278E"/>
    <w:rsid w:val="00F6509C"/>
    <w:rsid w:val="00FB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3F2C"/>
  <w15:chartTrackingRefBased/>
  <w15:docId w15:val="{A97DE95E-8902-4140-92A5-D601F1EA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BE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B6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BEA"/>
    <w:rPr>
      <w:rFonts w:eastAsiaTheme="majorEastAsia" w:cstheme="majorBidi"/>
      <w:color w:val="272727" w:themeColor="text1" w:themeTint="D8"/>
    </w:rPr>
  </w:style>
  <w:style w:type="paragraph" w:styleId="Title">
    <w:name w:val="Title"/>
    <w:basedOn w:val="Normal"/>
    <w:next w:val="Normal"/>
    <w:link w:val="TitleChar"/>
    <w:uiPriority w:val="10"/>
    <w:qFormat/>
    <w:rsid w:val="00FB6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BEA"/>
    <w:pPr>
      <w:spacing w:before="160"/>
      <w:jc w:val="center"/>
    </w:pPr>
    <w:rPr>
      <w:i/>
      <w:iCs/>
      <w:color w:val="404040" w:themeColor="text1" w:themeTint="BF"/>
    </w:rPr>
  </w:style>
  <w:style w:type="character" w:customStyle="1" w:styleId="QuoteChar">
    <w:name w:val="Quote Char"/>
    <w:basedOn w:val="DefaultParagraphFont"/>
    <w:link w:val="Quote"/>
    <w:uiPriority w:val="29"/>
    <w:rsid w:val="00FB6BEA"/>
    <w:rPr>
      <w:i/>
      <w:iCs/>
      <w:color w:val="404040" w:themeColor="text1" w:themeTint="BF"/>
    </w:rPr>
  </w:style>
  <w:style w:type="paragraph" w:styleId="ListParagraph">
    <w:name w:val="List Paragraph"/>
    <w:basedOn w:val="Normal"/>
    <w:uiPriority w:val="34"/>
    <w:qFormat/>
    <w:rsid w:val="00FB6BEA"/>
    <w:pPr>
      <w:ind w:left="720"/>
      <w:contextualSpacing/>
    </w:pPr>
  </w:style>
  <w:style w:type="character" w:styleId="IntenseEmphasis">
    <w:name w:val="Intense Emphasis"/>
    <w:basedOn w:val="DefaultParagraphFont"/>
    <w:uiPriority w:val="21"/>
    <w:qFormat/>
    <w:rsid w:val="00FB6BEA"/>
    <w:rPr>
      <w:i/>
      <w:iCs/>
      <w:color w:val="0F4761" w:themeColor="accent1" w:themeShade="BF"/>
    </w:rPr>
  </w:style>
  <w:style w:type="paragraph" w:styleId="IntenseQuote">
    <w:name w:val="Intense Quote"/>
    <w:basedOn w:val="Normal"/>
    <w:next w:val="Normal"/>
    <w:link w:val="IntenseQuoteChar"/>
    <w:uiPriority w:val="30"/>
    <w:qFormat/>
    <w:rsid w:val="00FB6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BEA"/>
    <w:rPr>
      <w:i/>
      <w:iCs/>
      <w:color w:val="0F4761" w:themeColor="accent1" w:themeShade="BF"/>
    </w:rPr>
  </w:style>
  <w:style w:type="character" w:styleId="IntenseReference">
    <w:name w:val="Intense Reference"/>
    <w:basedOn w:val="DefaultParagraphFont"/>
    <w:uiPriority w:val="32"/>
    <w:qFormat/>
    <w:rsid w:val="00FB6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2958</Characters>
  <Application>Microsoft Office Word</Application>
  <DocSecurity>0</DocSecurity>
  <Lines>24</Lines>
  <Paragraphs>6</Paragraphs>
  <ScaleCrop>false</ScaleCrop>
  <Company>Golden ENT</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13</cp:revision>
  <dcterms:created xsi:type="dcterms:W3CDTF">2025-10-09T15:52:00Z</dcterms:created>
  <dcterms:modified xsi:type="dcterms:W3CDTF">2025-10-11T01:00:00Z</dcterms:modified>
</cp:coreProperties>
</file>